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EA" w:rsidRDefault="00EF2277" w:rsidP="00C158EA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№22</w:t>
      </w:r>
      <w:bookmarkStart w:id="0" w:name="_GoBack"/>
      <w:bookmarkEnd w:id="0"/>
      <w:r w:rsidR="00611669">
        <w:rPr>
          <w:rFonts w:ascii="Arial" w:hAnsi="Arial" w:cs="Arial"/>
        </w:rPr>
        <w:t xml:space="preserve"> к протоколу</w:t>
      </w:r>
    </w:p>
    <w:p w:rsidR="00611669" w:rsidRDefault="00611669" w:rsidP="00611669">
      <w:pPr>
        <w:pStyle w:val="a3"/>
        <w:ind w:firstLine="652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НТКМетр</w:t>
      </w:r>
      <w:proofErr w:type="spellEnd"/>
      <w:r>
        <w:rPr>
          <w:rFonts w:ascii="Arial" w:hAnsi="Arial" w:cs="Arial"/>
        </w:rPr>
        <w:t xml:space="preserve"> №46- 2017</w:t>
      </w:r>
    </w:p>
    <w:p w:rsidR="00C158EA" w:rsidRDefault="00C158EA" w:rsidP="00417A9A">
      <w:pPr>
        <w:pStyle w:val="a3"/>
        <w:jc w:val="both"/>
        <w:rPr>
          <w:rFonts w:ascii="Arial" w:hAnsi="Arial" w:cs="Arial"/>
        </w:rPr>
      </w:pPr>
    </w:p>
    <w:p w:rsidR="007B5D5F" w:rsidRPr="007B5D5F" w:rsidRDefault="00417A9A" w:rsidP="007B5D5F">
      <w:pPr>
        <w:pStyle w:val="a3"/>
        <w:jc w:val="center"/>
        <w:rPr>
          <w:rFonts w:ascii="Arial" w:hAnsi="Arial" w:cs="Arial"/>
          <w:b/>
        </w:rPr>
      </w:pPr>
      <w:r w:rsidRPr="007B5D5F">
        <w:rPr>
          <w:rFonts w:ascii="Arial" w:hAnsi="Arial" w:cs="Arial"/>
          <w:b/>
        </w:rPr>
        <w:t>Предложения</w:t>
      </w:r>
    </w:p>
    <w:p w:rsidR="00FF5FBB" w:rsidRDefault="00417A9A" w:rsidP="00417A9A">
      <w:pPr>
        <w:pStyle w:val="a3"/>
        <w:jc w:val="both"/>
        <w:rPr>
          <w:rFonts w:ascii="Arial" w:hAnsi="Arial" w:cs="Arial"/>
        </w:rPr>
      </w:pPr>
      <w:r w:rsidRPr="00417A9A">
        <w:rPr>
          <w:rFonts w:ascii="Arial" w:hAnsi="Arial" w:cs="Arial"/>
        </w:rPr>
        <w:t xml:space="preserve">национальных органов по углублению сотрудничества МГС со специализированными учреждениями ООН, согласно резолюции Генеральной </w:t>
      </w:r>
      <w:proofErr w:type="gramStart"/>
      <w:r w:rsidRPr="00417A9A">
        <w:rPr>
          <w:rFonts w:ascii="Arial" w:hAnsi="Arial" w:cs="Arial"/>
        </w:rPr>
        <w:t>Ассамблеи  ООН</w:t>
      </w:r>
      <w:proofErr w:type="gramEnd"/>
      <w:r w:rsidRPr="00417A9A">
        <w:rPr>
          <w:rFonts w:ascii="Arial" w:hAnsi="Arial" w:cs="Arial"/>
        </w:rPr>
        <w:t>, принятой 21 ноября 2016г. 71/10 «Сотрудничество между Организацией Объединённых Наций и Содружества Независимых Государств.</w:t>
      </w:r>
    </w:p>
    <w:p w:rsidR="00417A9A" w:rsidRDefault="00417A9A" w:rsidP="00417A9A">
      <w:pPr>
        <w:pStyle w:val="a3"/>
        <w:jc w:val="both"/>
        <w:rPr>
          <w:rFonts w:ascii="Arial" w:hAnsi="Arial" w:cs="Arial"/>
        </w:rPr>
      </w:pPr>
    </w:p>
    <w:p w:rsidR="00417A9A" w:rsidRPr="00417A9A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936"/>
        <w:gridCol w:w="7095"/>
      </w:tblGrid>
      <w:tr w:rsidR="00C158EA" w:rsidRPr="006C5A59" w:rsidTr="007825BB">
        <w:trPr>
          <w:trHeight w:val="301"/>
        </w:trPr>
        <w:tc>
          <w:tcPr>
            <w:tcW w:w="2936" w:type="dxa"/>
          </w:tcPr>
          <w:p w:rsidR="00C158EA" w:rsidRPr="007B5D5F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095" w:type="dxa"/>
          </w:tcPr>
          <w:p w:rsidR="00C158EA" w:rsidRPr="007B5D5F" w:rsidRDefault="00DB193C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7095" w:type="dxa"/>
          </w:tcPr>
          <w:p w:rsidR="00C158EA" w:rsidRPr="006C5A59" w:rsidRDefault="007B5D5F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признаёт </w:t>
            </w:r>
            <w:proofErr w:type="spellStart"/>
            <w:r w:rsidRPr="007B5D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правосубъектность</w:t>
            </w:r>
            <w:proofErr w:type="spellEnd"/>
            <w:r w:rsidRPr="007B5D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СНГ, в том числе сотрудничество МГС со специализированными учреждениями ООН (исх. № 172525200031 от 28.08.2017).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7095" w:type="dxa"/>
          </w:tcPr>
          <w:p w:rsidR="00C158EA" w:rsidRPr="006C5A59" w:rsidRDefault="00C158EA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7095" w:type="dxa"/>
          </w:tcPr>
          <w:p w:rsidR="002F1D76" w:rsidRPr="00DB193C" w:rsidRDefault="002F1D76" w:rsidP="00AC579D">
            <w:pPr>
              <w:ind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Учитывая сложившуюся практику по участию представителей Рабочей группы по политике в области стандартизации и сотрудничества по вопросам нормативного регулирования (WP.6) ЕЭК ООН в ежегодных заседаниях МГС и налаженный обмен опытом и информацией между WP.6 и государствами-участниками МГС считаем существующий уровень взаимодействия достаточным.</w:t>
            </w:r>
          </w:p>
          <w:p w:rsidR="00C158EA" w:rsidRPr="00DB193C" w:rsidRDefault="007B5D5F" w:rsidP="002F1D76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</w:t>
            </w:r>
            <w:r w:rsidR="002F1D76" w:rsidRPr="00DB193C">
              <w:rPr>
                <w:rFonts w:ascii="Arial" w:eastAsia="Times New Roman" w:hAnsi="Arial" w:cs="Arial"/>
                <w:lang w:eastAsia="ru-RU"/>
              </w:rPr>
              <w:t xml:space="preserve"> №02-10/721</w:t>
            </w:r>
            <w:r>
              <w:rPr>
                <w:rFonts w:ascii="Arial" w:eastAsia="Times New Roman" w:hAnsi="Arial" w:cs="Arial"/>
                <w:lang w:eastAsia="ru-RU"/>
              </w:rPr>
              <w:t xml:space="preserve"> от 01.09.2017</w:t>
            </w:r>
            <w:r w:rsidR="002F1D76"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2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7095" w:type="dxa"/>
          </w:tcPr>
          <w:p w:rsidR="00C158EA" w:rsidRPr="00DB193C" w:rsidRDefault="005E3816" w:rsidP="005E381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осуществление сотрудничества по приоритетным направлениям в области стандартизации (перечень определяется по согласованию);</w:t>
            </w:r>
          </w:p>
          <w:p w:rsidR="005E3816" w:rsidRPr="00DB193C" w:rsidRDefault="005E3816" w:rsidP="005E381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обмен информацией и опытом (в части стажировки специалистов) в области стандартизации;</w:t>
            </w:r>
          </w:p>
          <w:p w:rsidR="005E3816" w:rsidRPr="00DB193C" w:rsidRDefault="005E3816" w:rsidP="005E381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организация совместных конференций, форумов и других мероприятий в области стандартизации</w:t>
            </w:r>
          </w:p>
          <w:p w:rsidR="005E3816" w:rsidRPr="00DB193C" w:rsidRDefault="002F1D76" w:rsidP="005E381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 xml:space="preserve"> №26-2-06/-4-894-и</w:t>
            </w:r>
            <w:r w:rsidR="007B5D5F">
              <w:rPr>
                <w:rFonts w:ascii="Arial" w:eastAsia="Times New Roman" w:hAnsi="Arial" w:cs="Arial"/>
                <w:lang w:eastAsia="ru-RU"/>
              </w:rPr>
              <w:t xml:space="preserve"> от 17.08.2017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7095" w:type="dxa"/>
          </w:tcPr>
          <w:p w:rsidR="00C158EA" w:rsidRPr="00DB193C" w:rsidRDefault="007B5D5F" w:rsidP="00DB193C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Предлагается</w:t>
            </w:r>
            <w:r w:rsidR="00DB193C" w:rsidRPr="00DB193C">
              <w:rPr>
                <w:rFonts w:ascii="Arial" w:eastAsia="Times New Roman" w:hAnsi="Arial" w:cs="Arial"/>
                <w:lang w:eastAsia="ru-RU"/>
              </w:rPr>
              <w:t xml:space="preserve"> углубить сотрудничество МГС со следующими специализированными учреждениями ООН:</w:t>
            </w:r>
          </w:p>
          <w:p w:rsidR="00DB193C" w:rsidRPr="00DB193C" w:rsidRDefault="00DB193C" w:rsidP="00DB193C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Всемирной туристической организацией (ЮНВТО,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WTO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  <w:p w:rsidR="00DB193C" w:rsidRPr="00DB193C" w:rsidRDefault="00DB193C" w:rsidP="00DB193C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Международным фондом сельскохозяйственного развития (ИФАД,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IFAD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) </w:t>
            </w:r>
            <w:r w:rsidR="007B5D5F">
              <w:rPr>
                <w:rFonts w:ascii="Arial" w:eastAsia="Times New Roman" w:hAnsi="Arial" w:cs="Arial"/>
                <w:lang w:eastAsia="ru-RU"/>
              </w:rPr>
              <w:t xml:space="preserve">(исх. </w:t>
            </w:r>
            <w:r w:rsidR="00FF47DE">
              <w:rPr>
                <w:rFonts w:ascii="Arial" w:eastAsia="Times New Roman" w:hAnsi="Arial" w:cs="Arial"/>
                <w:lang w:eastAsia="ru-RU"/>
              </w:rPr>
              <w:t xml:space="preserve"> №12-3/10650</w:t>
            </w:r>
            <w:r w:rsidR="007B5D5F">
              <w:rPr>
                <w:rFonts w:ascii="Arial" w:eastAsia="Times New Roman" w:hAnsi="Arial" w:cs="Arial"/>
                <w:lang w:eastAsia="ru-RU"/>
              </w:rPr>
              <w:t xml:space="preserve"> от 28.07.2017</w:t>
            </w:r>
            <w:r w:rsidR="00FF47DE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7095" w:type="dxa"/>
          </w:tcPr>
          <w:p w:rsidR="00C158EA" w:rsidRPr="00DB193C" w:rsidRDefault="00755F06" w:rsidP="00AC579D">
            <w:pPr>
              <w:ind w:firstLine="567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Считаем, что для осуществления международного сотрудничества в разрешении международных проблем торгово-экономического характера необходимо сотрудничать с такими специализированными учреждениями ООН, как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-Экономическая комиссия Организации Объединенных Наций (ЕЭК ООН) и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-Конференцией ООН по торговле и развитию. </w:t>
            </w:r>
          </w:p>
          <w:p w:rsidR="00755F06" w:rsidRPr="00DB193C" w:rsidRDefault="00755F06" w:rsidP="00AC579D">
            <w:pPr>
              <w:ind w:firstLine="567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В рамках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специальная рабочая группа по техническому регулированию и стандартизации (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WG</w:t>
            </w:r>
            <w:r w:rsidRPr="00DB193C">
              <w:rPr>
                <w:rFonts w:ascii="Arial" w:eastAsia="Times New Roman" w:hAnsi="Arial" w:cs="Arial"/>
                <w:lang w:eastAsia="ru-RU"/>
              </w:rPr>
              <w:t>. 6), которая является форумом для диалога между регулирующими органами и разработчиками стандартов.</w:t>
            </w:r>
          </w:p>
          <w:p w:rsidR="00755F06" w:rsidRPr="00DB193C" w:rsidRDefault="00755F06" w:rsidP="00AC579D">
            <w:pPr>
              <w:ind w:firstLine="567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Предлагаем в конте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к</w:t>
            </w:r>
            <w:r w:rsidRPr="00DB193C">
              <w:rPr>
                <w:rFonts w:ascii="Arial" w:eastAsia="Times New Roman" w:hAnsi="Arial" w:cs="Arial"/>
                <w:lang w:eastAsia="ru-RU"/>
              </w:rPr>
              <w:t>сте углубления сотрудничества МГС со специализированными учреждениями ООН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:</w:t>
            </w:r>
          </w:p>
          <w:p w:rsidR="00410ABD" w:rsidRPr="00DB193C" w:rsidRDefault="00410ABD" w:rsidP="00755F0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проводить региональные семинары;</w:t>
            </w:r>
          </w:p>
          <w:p w:rsidR="00410ABD" w:rsidRPr="00DB193C" w:rsidRDefault="00410ABD" w:rsidP="00755F0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содействовать внедрению региональных проектов;</w:t>
            </w:r>
          </w:p>
          <w:p w:rsidR="00410ABD" w:rsidRPr="00DB193C" w:rsidRDefault="00410ABD" w:rsidP="00755F0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содействовать принятию стандартов, разработанных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в качестве межгосударственных.</w:t>
            </w:r>
          </w:p>
          <w:p w:rsidR="00410ABD" w:rsidRPr="00DB193C" w:rsidRDefault="00410ABD" w:rsidP="00AC579D">
            <w:pPr>
              <w:ind w:firstLine="567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Сотрудничество с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, которая способствует интеграции развивающихся стран в мировую экономику, содействуя при этом их развитию, позволит выйти на новый уровень отношений МГС со специализированными учреждениями </w:t>
            </w:r>
            <w:r w:rsidRPr="00DB193C">
              <w:rPr>
                <w:rFonts w:ascii="Arial" w:eastAsia="Times New Roman" w:hAnsi="Arial" w:cs="Arial"/>
                <w:lang w:eastAsia="ru-RU"/>
              </w:rPr>
              <w:lastRenderedPageBreak/>
              <w:t>ООН. (исх. №02-10/469</w:t>
            </w:r>
            <w:r w:rsidR="007B5D5F">
              <w:rPr>
                <w:rFonts w:ascii="Arial" w:eastAsia="Times New Roman" w:hAnsi="Arial" w:cs="Arial"/>
                <w:lang w:eastAsia="ru-RU"/>
              </w:rPr>
              <w:t xml:space="preserve"> от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07.08.2017)</w:t>
            </w:r>
          </w:p>
          <w:p w:rsidR="00410ABD" w:rsidRPr="00DB193C" w:rsidRDefault="00410ABD" w:rsidP="00755F06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</w:tr>
      <w:tr w:rsidR="00C158EA" w:rsidRPr="007825BB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7095" w:type="dxa"/>
          </w:tcPr>
          <w:p w:rsidR="00C158EA" w:rsidRPr="00DB193C" w:rsidRDefault="007825BB" w:rsidP="002F1D76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в пределах своей компетенции сообщает, что предложений по углублению сотрудничества МГС со специализированными учреждениями Организации Объединенных Наций не имеет.</w:t>
            </w:r>
          </w:p>
          <w:p w:rsidR="007825BB" w:rsidRPr="00DB193C" w:rsidRDefault="007B5D5F" w:rsidP="007B5D5F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(исх. </w:t>
            </w:r>
            <w:r w:rsidR="007825BB" w:rsidRPr="00DB193C">
              <w:rPr>
                <w:rFonts w:ascii="Arial" w:eastAsia="Times New Roman" w:hAnsi="Arial" w:cs="Arial"/>
                <w:lang w:eastAsia="ru-RU"/>
              </w:rPr>
              <w:t xml:space="preserve"> №АК-13726/01</w:t>
            </w:r>
            <w:r>
              <w:rPr>
                <w:rFonts w:ascii="Arial" w:eastAsia="Times New Roman" w:hAnsi="Arial" w:cs="Arial"/>
                <w:lang w:eastAsia="ru-RU"/>
              </w:rPr>
              <w:t xml:space="preserve"> от 16.08.2017</w:t>
            </w:r>
            <w:r w:rsidR="007825BB"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7095" w:type="dxa"/>
          </w:tcPr>
          <w:p w:rsidR="00C158EA" w:rsidRPr="00DB193C" w:rsidRDefault="007825BB" w:rsidP="007B5D5F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Украинская сторона не принимала участие в консультациях государств-участниц СНГ в ходе упомянутой сессии Генеральной Ассамблеи ООН касательно проекта Резолюции, не присоединялась к ее соавторам и воздержалась при голосовании за ее принятие. Украина воздерживается от предложений по углублению сотрудничества МГС СНГ со специализированными учреждениями ООН (исх. №3413-09/24017-07 от 12.07.2017)</w:t>
            </w:r>
          </w:p>
        </w:tc>
      </w:tr>
    </w:tbl>
    <w:p w:rsidR="00C158EA" w:rsidRPr="006C5A59" w:rsidRDefault="00C158EA" w:rsidP="00C158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A9A" w:rsidRPr="00417A9A" w:rsidRDefault="00417A9A" w:rsidP="00417A9A">
      <w:pPr>
        <w:pStyle w:val="a3"/>
        <w:rPr>
          <w:rFonts w:ascii="Arial" w:hAnsi="Arial" w:cs="Arial"/>
        </w:rPr>
      </w:pPr>
    </w:p>
    <w:sectPr w:rsidR="00417A9A" w:rsidRPr="00417A9A" w:rsidSect="00417A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0B571D"/>
    <w:rsid w:val="002773AA"/>
    <w:rsid w:val="002F1D76"/>
    <w:rsid w:val="00410ABD"/>
    <w:rsid w:val="00417A9A"/>
    <w:rsid w:val="005A3A21"/>
    <w:rsid w:val="005E3816"/>
    <w:rsid w:val="00611669"/>
    <w:rsid w:val="00755F06"/>
    <w:rsid w:val="007825BB"/>
    <w:rsid w:val="007B5D5F"/>
    <w:rsid w:val="00850C05"/>
    <w:rsid w:val="0090597A"/>
    <w:rsid w:val="00AC579D"/>
    <w:rsid w:val="00B2203B"/>
    <w:rsid w:val="00BD085B"/>
    <w:rsid w:val="00C158EA"/>
    <w:rsid w:val="00CD6AF4"/>
    <w:rsid w:val="00DB193C"/>
    <w:rsid w:val="00EF2277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C953A-D212-49EA-A2A7-275C964A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41BB-E55B-4609-AEA3-E325DAE2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</cp:lastModifiedBy>
  <cp:revision>17</cp:revision>
  <dcterms:created xsi:type="dcterms:W3CDTF">2017-09-08T08:10:00Z</dcterms:created>
  <dcterms:modified xsi:type="dcterms:W3CDTF">2017-10-25T16:02:00Z</dcterms:modified>
</cp:coreProperties>
</file>